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180" w:beforeLines="75" w:after="120" w:afterLines="50"/>
        <w:jc w:val="left"/>
        <w:rPr>
          <w:rFonts w:hint="eastAsia" w:ascii="Times New Roman" w:hAnsi="Times New Roman"/>
          <w:color w:val="auto"/>
          <w:highlight w:val="none"/>
        </w:rPr>
      </w:pPr>
      <w:bookmarkStart w:id="0" w:name="_Toc29736"/>
      <w:bookmarkStart w:id="1" w:name="_Toc2491"/>
      <w:bookmarkStart w:id="2" w:name="_Toc3077"/>
      <w:bookmarkStart w:id="3" w:name="_Toc22511"/>
      <w:r>
        <w:rPr>
          <w:rFonts w:hint="eastAsia" w:ascii="Times New Roman" w:hAnsi="Times New Roman"/>
          <w:color w:val="auto"/>
          <w:highlight w:val="none"/>
        </w:rPr>
        <w:t>附件1</w:t>
      </w:r>
    </w:p>
    <w:p>
      <w:pPr>
        <w:pStyle w:val="3"/>
        <w:snapToGrid w:val="0"/>
        <w:spacing w:before="180" w:beforeLines="75" w:after="120" w:afterLines="50"/>
        <w:jc w:val="center"/>
        <w:rPr>
          <w:rFonts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招标范围</w:t>
      </w:r>
      <w:bookmarkEnd w:id="0"/>
      <w:bookmarkEnd w:id="1"/>
      <w:bookmarkEnd w:id="2"/>
      <w:bookmarkEnd w:id="3"/>
    </w:p>
    <w:p>
      <w:pPr>
        <w:pStyle w:val="6"/>
        <w:spacing w:line="360" w:lineRule="auto"/>
        <w:ind w:firstLine="482"/>
        <w:outlineLvl w:val="2"/>
        <w:rPr>
          <w:rFonts w:ascii="宋体" w:hAnsi="宋体"/>
          <w:b/>
          <w:bCs/>
          <w:color w:val="auto"/>
          <w:highlight w:val="none"/>
        </w:rPr>
      </w:pPr>
      <w:bookmarkStart w:id="4" w:name="_Hlk128773854"/>
      <w:bookmarkStart w:id="5" w:name="_Hlk128773025"/>
      <w:r>
        <w:rPr>
          <w:rFonts w:hint="eastAsia" w:ascii="宋体" w:hAnsi="宋体"/>
          <w:b/>
          <w:bCs/>
          <w:color w:val="auto"/>
          <w:highlight w:val="none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highlight w:val="none"/>
        </w:rPr>
        <w:t>施工准备工程土建施工1标</w:t>
      </w:r>
    </w:p>
    <w:p>
      <w:pPr>
        <w:pStyle w:val="6"/>
        <w:spacing w:line="360" w:lineRule="auto"/>
        <w:outlineLvl w:val="3"/>
        <w:rPr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1.1  </w:t>
      </w:r>
      <w:r>
        <w:rPr>
          <w:rFonts w:hint="eastAsia" w:ascii="宋体" w:hAnsi="宋体"/>
          <w:color w:val="auto"/>
          <w:highlight w:val="none"/>
        </w:rPr>
        <w:t>建设内容：</w:t>
      </w:r>
    </w:p>
    <w:p>
      <w:pPr>
        <w:pStyle w:val="6"/>
        <w:spacing w:line="360" w:lineRule="auto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①1#平洞、3#平洞、6#平洞、7#平洞等4条施工支洞；②3#平洞进场道路、6#平洞进场道路、7#平洞进场道路等3条进场道路；③水田坝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防汛</w:t>
      </w:r>
      <w:r>
        <w:rPr>
          <w:rFonts w:hint="eastAsia" w:ascii="宋体" w:hAnsi="宋体" w:eastAsia="宋体"/>
          <w:sz w:val="24"/>
          <w:szCs w:val="24"/>
          <w:highlight w:val="none"/>
        </w:rPr>
        <w:t>备料场道路</w:t>
      </w:r>
      <w:r>
        <w:rPr>
          <w:rFonts w:hint="eastAsia" w:ascii="宋体" w:hAnsi="宋体" w:eastAsia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黎家山</w:t>
      </w:r>
      <w:r>
        <w:rPr>
          <w:rFonts w:hint="eastAsia" w:ascii="宋体" w:hAnsi="宋体" w:eastAsia="宋体"/>
          <w:sz w:val="24"/>
          <w:szCs w:val="24"/>
          <w:highlight w:val="none"/>
        </w:rPr>
        <w:t>料场开采运输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道路</w:t>
      </w:r>
      <w:r>
        <w:rPr>
          <w:rFonts w:hint="eastAsia" w:ascii="宋体" w:hAnsi="宋体" w:eastAsia="宋体"/>
          <w:sz w:val="24"/>
          <w:szCs w:val="24"/>
          <w:highlight w:val="none"/>
        </w:rPr>
        <w:t>等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</w:rPr>
        <w:t>条施工道路；④水田坝防汛备料场(一期)、邓家畈防汛备料场(一期)、将军垭弃渣场(一期)、西沟弃渣场(一期)等4个弃渣场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及相应的弃渣运输道路</w:t>
      </w:r>
      <w:r>
        <w:rPr>
          <w:rFonts w:hint="eastAsia" w:ascii="宋体" w:hAnsi="宋体" w:eastAsia="宋体"/>
          <w:sz w:val="24"/>
          <w:szCs w:val="24"/>
          <w:highlight w:val="none"/>
        </w:rPr>
        <w:t>；⑤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岩头山料场开采运输道路</w:t>
      </w:r>
      <w:r>
        <w:rPr>
          <w:rFonts w:hint="eastAsia" w:ascii="宋体" w:hAnsi="宋体" w:eastAsia="宋体"/>
          <w:sz w:val="24"/>
          <w:szCs w:val="24"/>
          <w:highlight w:val="none"/>
        </w:rPr>
        <w:t>。</w:t>
      </w:r>
    </w:p>
    <w:p>
      <w:pPr>
        <w:pStyle w:val="6"/>
        <w:spacing w:line="360" w:lineRule="auto"/>
        <w:ind w:firstLine="480"/>
        <w:outlineLvl w:val="3"/>
        <w:rPr>
          <w:rFonts w:hint="default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1.</w:t>
      </w:r>
      <w:r>
        <w:rPr>
          <w:rFonts w:hint="default" w:ascii="宋体" w:hAnsi="宋体"/>
          <w:color w:val="auto"/>
          <w:highlight w:val="none"/>
          <w:lang w:eastAsia="zh-CN"/>
        </w:rPr>
        <w:t>2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default" w:ascii="宋体" w:hAnsi="宋体"/>
          <w:color w:val="auto"/>
          <w:highlight w:val="none"/>
        </w:rPr>
        <w:t>建设地点：</w:t>
      </w:r>
    </w:p>
    <w:p>
      <w:pPr>
        <w:pStyle w:val="6"/>
        <w:spacing w:line="360" w:lineRule="auto"/>
        <w:ind w:firstLine="480"/>
        <w:rPr>
          <w:rFonts w:ascii="宋体" w:hAnsi="宋体"/>
          <w:color w:val="auto"/>
          <w:highlight w:val="none"/>
        </w:rPr>
      </w:pPr>
      <w:r>
        <w:rPr>
          <w:rFonts w:hint="default" w:ascii="宋体" w:hAnsi="宋体"/>
          <w:color w:val="auto"/>
          <w:highlight w:val="none"/>
        </w:rPr>
        <w:t>湖北省宜昌市夷陵区。</w:t>
      </w:r>
    </w:p>
    <w:p>
      <w:pPr>
        <w:pStyle w:val="6"/>
        <w:spacing w:line="360" w:lineRule="auto"/>
        <w:ind w:firstLine="480"/>
        <w:outlineLvl w:val="3"/>
        <w:rPr>
          <w:rFonts w:hint="default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1.</w:t>
      </w:r>
      <w:r>
        <w:rPr>
          <w:rFonts w:hint="default" w:ascii="宋体" w:hAnsi="宋体"/>
          <w:color w:val="auto"/>
          <w:highlight w:val="none"/>
          <w:lang w:eastAsia="zh-CN"/>
        </w:rPr>
        <w:t>3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  </w:t>
      </w:r>
      <w:r>
        <w:rPr>
          <w:rFonts w:hint="default" w:ascii="宋体" w:hAnsi="宋体"/>
          <w:color w:val="auto"/>
          <w:highlight w:val="none"/>
        </w:rPr>
        <w:t>招标范围：</w:t>
      </w:r>
    </w:p>
    <w:p>
      <w:pPr>
        <w:pStyle w:val="6"/>
        <w:spacing w:line="360" w:lineRule="auto"/>
        <w:rPr>
          <w:rFonts w:ascii="宋体" w:hAnsi="宋体"/>
          <w:color w:val="auto"/>
          <w:highlight w:val="none"/>
        </w:rPr>
      </w:pP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1#平洞、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3#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平洞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、6#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平洞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、7#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平洞等4条施工支洞；3#平洞进场道路、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6#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平洞进场道路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、7#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平</w:t>
      </w:r>
      <w:r>
        <w:rPr>
          <w:rFonts w:hint="default" w:ascii="宋体" w:hAnsi="宋体"/>
          <w:color w:val="auto"/>
          <w:highlight w:val="none"/>
          <w:lang w:val="en-US" w:eastAsia="zh-CN"/>
        </w:rPr>
        <w:t>洞进场道路等3条</w:t>
      </w:r>
      <w:r>
        <w:rPr>
          <w:rFonts w:hint="default" w:ascii="宋体" w:hAnsi="宋体"/>
          <w:color w:val="auto"/>
          <w:highlight w:val="none"/>
        </w:rPr>
        <w:t>进场道路</w:t>
      </w:r>
      <w:r>
        <w:rPr>
          <w:rFonts w:hint="default" w:ascii="宋体" w:hAnsi="宋体"/>
          <w:color w:val="auto"/>
          <w:highlight w:val="none"/>
          <w:lang w:eastAsia="zh-CN"/>
        </w:rPr>
        <w:t>；</w:t>
      </w:r>
      <w:r>
        <w:rPr>
          <w:rFonts w:hint="default" w:ascii="宋体" w:hAnsi="宋体"/>
          <w:color w:val="auto"/>
          <w:highlight w:val="none"/>
          <w:lang w:val="en-US" w:eastAsia="zh-CN"/>
        </w:rPr>
        <w:t>水田坝防汛备料场道路、黎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家山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料场开采运输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道路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等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</w:rPr>
        <w:t>条施工道路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宋体" w:hAnsi="宋体"/>
          <w:color w:val="auto"/>
          <w:highlight w:val="none"/>
        </w:rPr>
        <w:t>施工超前地质预报；</w:t>
      </w:r>
      <w:r>
        <w:rPr>
          <w:rFonts w:hint="default" w:ascii="宋体" w:hAnsi="宋体"/>
          <w:color w:val="auto"/>
          <w:highlight w:val="none"/>
          <w:lang w:val="en-US" w:eastAsia="zh-CN"/>
        </w:rPr>
        <w:t>专项</w:t>
      </w:r>
      <w:r>
        <w:rPr>
          <w:rFonts w:hint="default" w:ascii="宋体" w:hAnsi="宋体"/>
          <w:color w:val="auto"/>
          <w:highlight w:val="none"/>
        </w:rPr>
        <w:t>超前地质预报的配合工作；施工期安全监测</w:t>
      </w:r>
      <w:r>
        <w:rPr>
          <w:rFonts w:hint="default" w:ascii="宋体" w:hAnsi="宋体"/>
          <w:color w:val="auto"/>
          <w:highlight w:val="none"/>
          <w:lang w:eastAsia="zh-CN"/>
        </w:rPr>
        <w:t>，</w:t>
      </w:r>
      <w:r>
        <w:rPr>
          <w:rFonts w:hint="default" w:ascii="宋体" w:hAnsi="宋体" w:eastAsia="宋体"/>
          <w:color w:val="auto"/>
          <w:sz w:val="24"/>
          <w:szCs w:val="24"/>
          <w:highlight w:val="none"/>
          <w:lang w:val="en-US" w:eastAsia="zh-CN"/>
        </w:rPr>
        <w:t>支洞口边坡永久安全监测，支洞内永久安全监测的配合</w:t>
      </w:r>
      <w:r>
        <w:rPr>
          <w:rFonts w:hint="default" w:ascii="宋体" w:hAnsi="宋体"/>
          <w:color w:val="auto"/>
          <w:highlight w:val="none"/>
        </w:rPr>
        <w:t>；施工临时工程；水土保</w:t>
      </w:r>
      <w:bookmarkStart w:id="6" w:name="_GoBack"/>
      <w:r>
        <w:rPr>
          <w:rFonts w:hint="default" w:ascii="宋体" w:hAnsi="宋体"/>
          <w:color w:val="auto"/>
          <w:highlight w:val="none"/>
        </w:rPr>
        <w:t>持及施工期环境保护工程措施等。</w:t>
      </w:r>
      <w:r>
        <w:rPr>
          <w:rFonts w:hint="eastAsia" w:ascii="宋体" w:hAnsi="宋体"/>
          <w:color w:val="auto"/>
          <w:highlight w:val="none"/>
        </w:rPr>
        <w:t>工程量清单及招标图纸所示全部内容。</w:t>
      </w:r>
    </w:p>
    <w:p>
      <w:pPr>
        <w:pStyle w:val="6"/>
        <w:spacing w:line="360" w:lineRule="auto"/>
        <w:ind w:firstLine="482"/>
        <w:outlineLvl w:val="2"/>
        <w:rPr>
          <w:rFonts w:ascii="宋体" w:hAnsi="宋体"/>
          <w:b/>
          <w:bCs/>
          <w:color w:val="auto"/>
          <w:highlight w:val="none"/>
        </w:rPr>
      </w:pPr>
      <w:r>
        <w:rPr>
          <w:rFonts w:hint="eastAsia" w:ascii="宋体" w:hAnsi="宋体"/>
          <w:b/>
          <w:bCs/>
          <w:color w:val="auto"/>
          <w:highlight w:val="none"/>
          <w:lang w:val="en-US" w:eastAsia="zh-CN"/>
        </w:rPr>
        <w:t>2.</w:t>
      </w:r>
      <w:r>
        <w:rPr>
          <w:rFonts w:hint="eastAsia" w:ascii="宋体" w:hAnsi="宋体"/>
          <w:b/>
          <w:bCs/>
          <w:color w:val="auto"/>
          <w:highlight w:val="none"/>
        </w:rPr>
        <w:t>施工准备工程土建施工2标</w:t>
      </w:r>
    </w:p>
    <w:p>
      <w:pPr>
        <w:pStyle w:val="6"/>
        <w:spacing w:line="360" w:lineRule="auto"/>
        <w:ind w:firstLine="480"/>
        <w:outlineLvl w:val="3"/>
        <w:rPr>
          <w:rFonts w:hint="default" w:ascii="宋体" w:hAnsi="宋体"/>
          <w:color w:val="auto"/>
          <w:highlight w:val="none"/>
        </w:rPr>
      </w:pPr>
      <w:r>
        <w:rPr>
          <w:rFonts w:hint="default" w:ascii="宋体" w:hAnsi="宋体"/>
          <w:color w:val="auto"/>
          <w:highlight w:val="none"/>
          <w:lang w:val="en-US" w:eastAsia="zh-CN"/>
        </w:rPr>
        <w:t xml:space="preserve">2.1  </w:t>
      </w:r>
      <w:r>
        <w:rPr>
          <w:rFonts w:hint="default" w:ascii="宋体" w:hAnsi="宋体"/>
          <w:color w:val="auto"/>
          <w:highlight w:val="none"/>
        </w:rPr>
        <w:t>建设内容：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①8#平洞、11#平洞、12#平洞等3条施工支洞；②8#平洞进场道路、9#竖井进场道路、10#竖井进场道路、11#平洞进场道路、12#、13#平洞进场道路、14#平洞进场道路等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  <w:highlight w:val="none"/>
        </w:rPr>
        <w:t>条进场道路；③老虎岭沟弃渣场(一期)、霞子沟弃渣场(一期)等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</w:rPr>
        <w:t>个弃渣场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及相应的弃渣运输道路</w:t>
      </w:r>
      <w:r>
        <w:rPr>
          <w:rFonts w:hint="eastAsia" w:ascii="宋体" w:hAnsi="宋体" w:eastAsia="宋体"/>
          <w:sz w:val="24"/>
          <w:szCs w:val="24"/>
          <w:highlight w:val="none"/>
        </w:rPr>
        <w:t>；④张家山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料场开采运输道路</w:t>
      </w:r>
      <w:r>
        <w:rPr>
          <w:rFonts w:hint="eastAsia" w:ascii="宋体" w:hAnsi="宋体" w:eastAsia="宋体"/>
          <w:sz w:val="24"/>
          <w:szCs w:val="24"/>
          <w:highlight w:val="none"/>
        </w:rPr>
        <w:t>等。</w:t>
      </w:r>
    </w:p>
    <w:bookmarkEnd w:id="6"/>
    <w:p>
      <w:pPr>
        <w:pStyle w:val="6"/>
        <w:spacing w:line="360" w:lineRule="auto"/>
        <w:ind w:firstLine="480"/>
        <w:outlineLvl w:val="3"/>
        <w:rPr>
          <w:rFonts w:hint="default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2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.2  </w:t>
      </w:r>
      <w:r>
        <w:rPr>
          <w:rFonts w:hint="default" w:ascii="宋体" w:hAnsi="宋体"/>
          <w:color w:val="auto"/>
          <w:highlight w:val="none"/>
        </w:rPr>
        <w:t>建设地点：</w:t>
      </w:r>
    </w:p>
    <w:p>
      <w:pPr>
        <w:pStyle w:val="6"/>
        <w:spacing w:line="360" w:lineRule="auto"/>
        <w:ind w:firstLine="48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湖北省襄阳市保康县、谷城县。</w:t>
      </w:r>
    </w:p>
    <w:p>
      <w:pPr>
        <w:pStyle w:val="6"/>
        <w:spacing w:line="360" w:lineRule="auto"/>
        <w:outlineLvl w:val="3"/>
        <w:rPr>
          <w:rFonts w:hint="default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eastAsia="zh-CN"/>
        </w:rPr>
        <w:t>2</w:t>
      </w:r>
      <w:r>
        <w:rPr>
          <w:rFonts w:hint="eastAsia" w:ascii="宋体" w:hAnsi="宋体"/>
          <w:color w:val="auto"/>
          <w:highlight w:val="none"/>
          <w:lang w:val="en-US" w:eastAsia="zh-CN"/>
        </w:rPr>
        <w:t xml:space="preserve">.3  </w:t>
      </w:r>
      <w:r>
        <w:rPr>
          <w:rFonts w:hint="default" w:ascii="宋体" w:hAnsi="宋体"/>
          <w:color w:val="auto"/>
          <w:highlight w:val="none"/>
        </w:rPr>
        <w:t>招标范围：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8#平洞、11#平洞、12#平洞等3条施工支洞洞口及部分洞身工程；8#平洞进场道路、9#竖井进场道路、10#竖井进场道路、11#平洞进场道路、12#、13#平洞进场道路、14#平洞进场道路等6条进场道路；老虎岭沟弃渣场（一期）、霞子沟弃渣场（一期）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个弃渣场；施工超前地质预报；专项超前地质预报的配合工作；施工期安全监测，支洞口边坡永久安全监测，支洞内永久安全监测的配合；施工临时工程；水土保持及施工期环境保护工程措施等</w:t>
      </w:r>
      <w:r>
        <w:rPr>
          <w:rFonts w:hint="eastAsia" w:ascii="宋体" w:hAnsi="宋体" w:eastAsia="宋体"/>
          <w:sz w:val="24"/>
          <w:szCs w:val="24"/>
          <w:highlight w:val="none"/>
        </w:rPr>
        <w:t>。</w:t>
      </w:r>
    </w:p>
    <w:p>
      <w:pPr>
        <w:pStyle w:val="6"/>
        <w:spacing w:line="360" w:lineRule="auto"/>
        <w:ind w:firstLine="482"/>
        <w:outlineLvl w:val="2"/>
        <w:rPr>
          <w:rFonts w:ascii="宋体" w:hAnsi="宋体"/>
          <w:b/>
          <w:bCs/>
          <w:color w:val="auto"/>
          <w:highlight w:val="none"/>
        </w:rPr>
      </w:pPr>
      <w:r>
        <w:rPr>
          <w:rFonts w:hint="default" w:ascii="宋体" w:hAnsi="宋体"/>
          <w:b/>
          <w:bCs/>
          <w:color w:val="auto"/>
          <w:highlight w:val="none"/>
          <w:lang w:val="en-US" w:eastAsia="zh-CN"/>
        </w:rPr>
        <w:t>3.</w:t>
      </w:r>
      <w:r>
        <w:rPr>
          <w:rFonts w:hint="default" w:ascii="宋体" w:hAnsi="宋体"/>
          <w:b/>
          <w:bCs/>
          <w:color w:val="auto"/>
          <w:highlight w:val="none"/>
        </w:rPr>
        <w:t>施工准备工程土建施工3标</w:t>
      </w:r>
    </w:p>
    <w:p>
      <w:pPr>
        <w:pStyle w:val="6"/>
        <w:spacing w:line="360" w:lineRule="auto"/>
        <w:ind w:firstLine="480"/>
        <w:outlineLvl w:val="3"/>
        <w:rPr>
          <w:rFonts w:hint="default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  <w:lang w:val="en-US" w:eastAsia="zh-CN"/>
        </w:rPr>
        <w:t>3.1</w:t>
      </w:r>
      <w:r>
        <w:rPr>
          <w:rFonts w:hint="default" w:ascii="宋体" w:hAnsi="宋体"/>
          <w:color w:val="auto"/>
          <w:highlight w:val="none"/>
        </w:rPr>
        <w:t>建设内容：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</w:rPr>
        <w:t>①19#平洞、20#平洞等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</w:rPr>
        <w:t>条施工支洞；②15#竖井进场道路、16#平洞进场道路、17#平洞进场道路、石花闸进场道路、20#平洞进场道路、23#平洞进场道路、25#平洞进场道路等7条进场道路；③夫妇峪弃渣场(一期)、四棵树沟防汛备料场(一期)等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</w:rPr>
        <w:t>个弃渣场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及相应的弃渣运输道路</w:t>
      </w:r>
      <w:r>
        <w:rPr>
          <w:rFonts w:hint="eastAsia" w:ascii="宋体" w:hAnsi="宋体" w:eastAsia="宋体"/>
          <w:sz w:val="24"/>
          <w:szCs w:val="24"/>
          <w:highlight w:val="none"/>
        </w:rPr>
        <w:t>；④蒋家坡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料场开采运输道路，</w:t>
      </w:r>
      <w:r>
        <w:rPr>
          <w:rFonts w:hint="eastAsia" w:ascii="宋体" w:hAnsi="宋体" w:eastAsia="宋体"/>
          <w:sz w:val="24"/>
          <w:szCs w:val="24"/>
          <w:highlight w:val="none"/>
        </w:rPr>
        <w:t>铁匠沟料场开采运输道路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/>
          <w:sz w:val="24"/>
          <w:szCs w:val="24"/>
          <w:highlight w:val="none"/>
        </w:rPr>
        <w:t>。</w:t>
      </w:r>
    </w:p>
    <w:p>
      <w:pPr>
        <w:pStyle w:val="6"/>
        <w:spacing w:line="360" w:lineRule="auto"/>
        <w:ind w:firstLine="480"/>
        <w:outlineLvl w:val="3"/>
        <w:rPr>
          <w:rFonts w:hint="default" w:ascii="宋体" w:hAnsi="宋体"/>
          <w:b w:val="0"/>
          <w:bCs w:val="0"/>
          <w:color w:val="auto"/>
          <w:highlight w:val="none"/>
        </w:rPr>
      </w:pPr>
      <w:r>
        <w:rPr>
          <w:rFonts w:hint="eastAsia" w:ascii="宋体" w:hAnsi="宋体"/>
          <w:b w:val="0"/>
          <w:bCs w:val="0"/>
          <w:color w:val="auto"/>
          <w:highlight w:val="none"/>
          <w:lang w:val="en-US" w:eastAsia="zh-CN"/>
        </w:rPr>
        <w:t>3.2</w:t>
      </w:r>
      <w:r>
        <w:rPr>
          <w:rFonts w:hint="default" w:ascii="宋体" w:hAnsi="宋体"/>
          <w:b w:val="0"/>
          <w:bCs w:val="0"/>
          <w:color w:val="auto"/>
          <w:highlight w:val="none"/>
        </w:rPr>
        <w:t>建设地点：</w:t>
      </w:r>
    </w:p>
    <w:p>
      <w:pPr>
        <w:spacing w:line="360" w:lineRule="auto"/>
        <w:ind w:firstLine="480" w:firstLineChars="200"/>
        <w:rPr>
          <w:rFonts w:hint="eastAsia" w:ascii="宋体" w:hAnsi="宋体" w:cs="Times New Roman"/>
          <w:b w:val="0"/>
          <w:bCs w:val="0"/>
          <w:sz w:val="24"/>
          <w:highlight w:val="none"/>
        </w:rPr>
      </w:pPr>
      <w:r>
        <w:rPr>
          <w:rFonts w:hint="eastAsia" w:ascii="宋体" w:hAnsi="宋体" w:cs="Times New Roman"/>
          <w:b w:val="0"/>
          <w:bCs w:val="0"/>
          <w:sz w:val="24"/>
          <w:highlight w:val="none"/>
        </w:rPr>
        <w:t>湖北省襄阳市谷城县、保康县。</w:t>
      </w:r>
    </w:p>
    <w:p>
      <w:pPr>
        <w:pStyle w:val="6"/>
        <w:spacing w:line="360" w:lineRule="auto"/>
        <w:ind w:firstLine="480"/>
        <w:outlineLvl w:val="3"/>
        <w:rPr>
          <w:rFonts w:hint="default" w:ascii="宋体" w:hAnsi="宋体"/>
          <w:b w:val="0"/>
          <w:bCs w:val="0"/>
          <w:color w:val="auto"/>
          <w:highlight w:val="none"/>
        </w:rPr>
      </w:pPr>
      <w:r>
        <w:rPr>
          <w:rFonts w:hint="eastAsia" w:ascii="宋体" w:hAnsi="宋体"/>
          <w:b w:val="0"/>
          <w:bCs w:val="0"/>
          <w:color w:val="auto"/>
          <w:highlight w:val="none"/>
          <w:lang w:val="en-US" w:eastAsia="zh-CN"/>
        </w:rPr>
        <w:t>3.3</w:t>
      </w:r>
      <w:r>
        <w:rPr>
          <w:rFonts w:hint="default" w:ascii="宋体" w:hAnsi="宋体"/>
          <w:b w:val="0"/>
          <w:bCs w:val="0"/>
          <w:color w:val="auto"/>
          <w:highlight w:val="none"/>
        </w:rPr>
        <w:t>招标范围：</w:t>
      </w:r>
    </w:p>
    <w:p>
      <w:pPr>
        <w:pStyle w:val="7"/>
        <w:spacing w:line="360" w:lineRule="auto"/>
        <w:ind w:firstLineChars="200"/>
        <w:rPr>
          <w:highlight w:val="none"/>
        </w:rPr>
      </w:pP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19#平洞、20#平洞等2条施工支洞；15#竖井进场道路、16#平洞进场道路、17#平洞进场道路、石花闸进场道路、20#平洞进场道路、23#平洞进场道路、25#平洞进场道路等7条进场道路；</w:t>
      </w:r>
      <w:r>
        <w:rPr>
          <w:rFonts w:hint="eastAsia" w:ascii="宋体" w:hAnsi="宋体" w:eastAsia="宋体"/>
          <w:sz w:val="24"/>
          <w:szCs w:val="24"/>
          <w:highlight w:val="none"/>
        </w:rPr>
        <w:t>夫妇峪弃渣场(一期)、四棵树沟防汛备料场(一期)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hAnsi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  <w:highlight w:val="none"/>
          <w:lang w:val="en-US" w:eastAsia="zh-CN"/>
        </w:rPr>
        <w:t>个弃渣场；</w:t>
      </w:r>
      <w:r>
        <w:rPr>
          <w:rFonts w:hint="eastAsia"/>
          <w:highlight w:val="none"/>
        </w:rPr>
        <w:t>施工超前地质预报；专项超前地质预报的配合工作；施工期安全监测，支洞口边坡永久安全监测，支洞内永久安全监测的配合；施工临时工程；水土保持及施工期环境保护工程措施等。</w:t>
      </w:r>
      <w:bookmarkEnd w:id="4"/>
      <w:bookmarkEnd w:id="5"/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4143B9"/>
    <w:rsid w:val="0AC614A7"/>
    <w:rsid w:val="124143B9"/>
    <w:rsid w:val="126C7CE8"/>
    <w:rsid w:val="244B6A99"/>
    <w:rsid w:val="404155D6"/>
    <w:rsid w:val="44583DDC"/>
    <w:rsid w:val="4D8061AF"/>
    <w:rsid w:val="6C185F7F"/>
    <w:rsid w:val="73F7090D"/>
    <w:rsid w:val="768A5887"/>
    <w:rsid w:val="7A5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exact"/>
    </w:pPr>
    <w:rPr>
      <w:sz w:val="28"/>
    </w:rPr>
  </w:style>
  <w:style w:type="paragraph" w:customStyle="1" w:styleId="6">
    <w:name w:val="正文W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宋体"/>
      <w:sz w:val="24"/>
      <w:szCs w:val="24"/>
      <w:lang w:val="en-US" w:eastAsia="zh-CN" w:bidi="ar-SA"/>
    </w:rPr>
  </w:style>
  <w:style w:type="paragraph" w:customStyle="1" w:styleId="7">
    <w:name w:val="正文11"/>
    <w:basedOn w:val="1"/>
    <w:qFormat/>
    <w:uiPriority w:val="0"/>
    <w:pPr>
      <w:spacing w:line="460" w:lineRule="exact"/>
      <w:ind w:firstLine="480"/>
    </w:pPr>
    <w:rPr>
      <w:rFonts w:ascii="宋体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2023-04-04T03:14:00Z</dcterms:created>
  <dc:creator>扬子江招标部</dc:creator>
  <cp:lastModifiedBy>郭智旭</cp:lastModifiedBy>
  <dcterms:modified xsi:type="dcterms:W3CDTF">2023-04-06T10:07:46Z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AE278C7F18244CEF98EE515A03C4F2C8</vt:lpwstr>
  </property>
</Properties>
</file>